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3E" w:rsidRPr="00F63A3E" w:rsidRDefault="00F63A3E" w:rsidP="00F63A3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63A3E">
        <w:rPr>
          <w:rFonts w:ascii="Times New Roman" w:eastAsia="Times New Roman" w:hAnsi="Times New Roman" w:cs="Times New Roman"/>
          <w:b/>
          <w:bCs/>
          <w:kern w:val="36"/>
          <w:sz w:val="48"/>
          <w:szCs w:val="48"/>
          <w:lang w:eastAsia="fr-FR"/>
        </w:rPr>
        <w:t xml:space="preserve">Enseignements primaire et secondaire </w: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524250" cy="1285875"/>
            <wp:effectExtent l="0" t="0" r="0" b="0"/>
            <wp:docPr id="4" name="Image 4"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media.education.gouv.fr/image/Bulletin_officiel/20/8/Entete_BO_375172_457208.png">
                      <a:hlinkClick r:id="rId5"/>
                    </pic:cNvPr>
                    <pic:cNvPicPr>
                      <a:picLocks noChangeAspect="1" noChangeArrowheads="1"/>
                    </pic:cNvPicPr>
                  </pic:nvPicPr>
                  <pic:blipFill>
                    <a:blip r:embed="rId6" cstate="print"/>
                    <a:srcRect/>
                    <a:stretch>
                      <a:fillRect/>
                    </a:stretch>
                  </pic:blipFill>
                  <pic:spPr bwMode="auto">
                    <a:xfrm>
                      <a:off x="0" y="0"/>
                      <a:ext cx="3524250" cy="1285875"/>
                    </a:xfrm>
                    <a:prstGeom prst="rect">
                      <a:avLst/>
                    </a:prstGeom>
                    <a:noFill/>
                    <a:ln w="9525">
                      <a:noFill/>
                      <a:miter lim="800000"/>
                      <a:headEnd/>
                      <a:tailEnd/>
                    </a:ln>
                  </pic:spPr>
                </pic:pic>
              </a:graphicData>
            </a:graphic>
          </wp:inline>
        </w:drawing>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w:t>
      </w:r>
    </w:p>
    <w:p w:rsidR="00F63A3E" w:rsidRPr="00F63A3E" w:rsidRDefault="00F63A3E" w:rsidP="00F63A3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63A3E">
        <w:rPr>
          <w:rFonts w:ascii="Times New Roman" w:eastAsia="Times New Roman" w:hAnsi="Times New Roman" w:cs="Times New Roman"/>
          <w:b/>
          <w:bCs/>
          <w:sz w:val="36"/>
          <w:szCs w:val="36"/>
          <w:lang w:eastAsia="fr-FR"/>
        </w:rPr>
        <w:t>Scolarisation des élèves en situation de handicap</w:t>
      </w:r>
    </w:p>
    <w:p w:rsidR="00F63A3E" w:rsidRPr="00F63A3E" w:rsidRDefault="00F63A3E" w:rsidP="00F63A3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3A3E">
        <w:rPr>
          <w:rFonts w:ascii="Times New Roman" w:eastAsia="Times New Roman" w:hAnsi="Times New Roman" w:cs="Times New Roman"/>
          <w:b/>
          <w:bCs/>
          <w:sz w:val="27"/>
          <w:szCs w:val="27"/>
          <w:lang w:eastAsia="fr-FR"/>
        </w:rPr>
        <w:t>Unités localisées pour l'inclusion scolaire (</w:t>
      </w:r>
      <w:proofErr w:type="spellStart"/>
      <w:r w:rsidRPr="00F63A3E">
        <w:rPr>
          <w:rFonts w:ascii="Times New Roman" w:eastAsia="Times New Roman" w:hAnsi="Times New Roman" w:cs="Times New Roman"/>
          <w:b/>
          <w:bCs/>
          <w:sz w:val="27"/>
          <w:szCs w:val="27"/>
          <w:lang w:eastAsia="fr-FR"/>
        </w:rPr>
        <w:t>Ulis</w:t>
      </w:r>
      <w:proofErr w:type="spellEnd"/>
      <w:r w:rsidRPr="00F63A3E">
        <w:rPr>
          <w:rFonts w:ascii="Times New Roman" w:eastAsia="Times New Roman" w:hAnsi="Times New Roman" w:cs="Times New Roman"/>
          <w:b/>
          <w:bCs/>
          <w:sz w:val="27"/>
          <w:szCs w:val="27"/>
          <w:lang w:eastAsia="fr-FR"/>
        </w:rPr>
        <w:t xml:space="preserve">), dispositifs pour la scolarisation des élèves en situation de handicap dans le premier et </w:t>
      </w:r>
      <w:proofErr w:type="gramStart"/>
      <w:r w:rsidRPr="00F63A3E">
        <w:rPr>
          <w:rFonts w:ascii="Times New Roman" w:eastAsia="Times New Roman" w:hAnsi="Times New Roman" w:cs="Times New Roman"/>
          <w:b/>
          <w:bCs/>
          <w:sz w:val="27"/>
          <w:szCs w:val="27"/>
          <w:lang w:eastAsia="fr-FR"/>
        </w:rPr>
        <w:t>le second degrés</w:t>
      </w:r>
      <w:proofErr w:type="gramEnd"/>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NOR : MENE1504950C</w:t>
      </w:r>
      <w:r w:rsidRPr="00F63A3E">
        <w:rPr>
          <w:rFonts w:ascii="Times New Roman" w:eastAsia="Times New Roman" w:hAnsi="Times New Roman" w:cs="Times New Roman"/>
          <w:sz w:val="24"/>
          <w:szCs w:val="24"/>
          <w:lang w:eastAsia="fr-FR"/>
        </w:rPr>
        <w:br/>
        <w:t>circulaire n° 2015-129 du 21-8-2015</w:t>
      </w:r>
      <w:r w:rsidRPr="00F63A3E">
        <w:rPr>
          <w:rFonts w:ascii="Times New Roman" w:eastAsia="Times New Roman" w:hAnsi="Times New Roman" w:cs="Times New Roman"/>
          <w:sz w:val="24"/>
          <w:szCs w:val="24"/>
          <w:lang w:eastAsia="fr-FR"/>
        </w:rPr>
        <w:br/>
        <w:t>MENESR - DGESCO A1-3</w: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pict>
          <v:rect id="_x0000_i1029" style="width:0;height:1.5pt" o:hralign="center" o:hrstd="t" o:hr="t" fillcolor="#a0a0a0" stroked="f"/>
        </w:pic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ou en charge de l'adaptation scolaire et de la scolarisation des élèves handicapés ; aux inspectrices et inspecteurs de l'éducation nationale enseignement technique et enseignement général ; aux inspectrices et inspecteurs d'académie-inspectrices et inspecteurs pédagogiques régionaux ; aux chefs d'établissement ; aux professeurs</w: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pict>
          <v:rect id="_x0000_i1030" style="width:0;height:1.5pt" o:hralign="center" o:hrstd="t" o:hr="t" fillcolor="#a0a0a0" stroked="f"/>
        </w:pic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La présente circulaire abroge et remplace la circulaire n° 2009-087 du 17 juillet 2009 relative à la scolarisation des élèves en situation de handicap à l'école primaire ; actualisation de l'organisation des classes pour l'inclusion scolaire (</w:t>
      </w:r>
      <w:proofErr w:type="spellStart"/>
      <w:r w:rsidRPr="00F63A3E">
        <w:rPr>
          <w:rFonts w:ascii="Times New Roman" w:eastAsia="Times New Roman" w:hAnsi="Times New Roman" w:cs="Times New Roman"/>
          <w:sz w:val="24"/>
          <w:szCs w:val="24"/>
          <w:lang w:eastAsia="fr-FR"/>
        </w:rPr>
        <w:t>Clis</w:t>
      </w:r>
      <w:proofErr w:type="spellEnd"/>
      <w:r w:rsidRPr="00F63A3E">
        <w:rPr>
          <w:rFonts w:ascii="Times New Roman" w:eastAsia="Times New Roman" w:hAnsi="Times New Roman" w:cs="Times New Roman"/>
          <w:sz w:val="24"/>
          <w:szCs w:val="24"/>
          <w:lang w:eastAsia="fr-FR"/>
        </w:rPr>
        <w:t xml:space="preserve">) et abroge </w:t>
      </w:r>
      <w:proofErr w:type="gramStart"/>
      <w:r w:rsidRPr="00F63A3E">
        <w:rPr>
          <w:rFonts w:ascii="Times New Roman" w:eastAsia="Times New Roman" w:hAnsi="Times New Roman" w:cs="Times New Roman"/>
          <w:sz w:val="24"/>
          <w:szCs w:val="24"/>
          <w:lang w:eastAsia="fr-FR"/>
        </w:rPr>
        <w:t>la</w:t>
      </w:r>
      <w:proofErr w:type="gramEnd"/>
      <w:r w:rsidRPr="00F63A3E">
        <w:rPr>
          <w:rFonts w:ascii="Times New Roman" w:eastAsia="Times New Roman" w:hAnsi="Times New Roman" w:cs="Times New Roman"/>
          <w:sz w:val="24"/>
          <w:szCs w:val="24"/>
          <w:lang w:eastAsia="fr-FR"/>
        </w:rPr>
        <w:t xml:space="preserve"> circulaire n° 2010-088 du 18 juin 2010 relative au dispositif collectif au sein d'un établissement du second degré à l'exception du point 4.3</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w:t>
      </w:r>
      <w:hyperlink r:id="rId7" w:tgtFrame="_blank" w:tooltip="Le site Légifrance" w:history="1">
        <w:r w:rsidRPr="00F63A3E">
          <w:rPr>
            <w:rFonts w:ascii="Times New Roman" w:eastAsia="Times New Roman" w:hAnsi="Times New Roman" w:cs="Times New Roman"/>
            <w:color w:val="0000FF"/>
            <w:sz w:val="24"/>
            <w:szCs w:val="24"/>
            <w:u w:val="single"/>
            <w:lang w:eastAsia="fr-FR"/>
          </w:rPr>
          <w:t>loi n° 2005-102 du 11 février 2005</w:t>
        </w:r>
      </w:hyperlink>
      <w:r w:rsidRPr="00F63A3E">
        <w:rPr>
          <w:rFonts w:ascii="Times New Roman" w:eastAsia="Times New Roman" w:hAnsi="Times New Roman" w:cs="Times New Roman"/>
          <w:sz w:val="24"/>
          <w:szCs w:val="24"/>
          <w:lang w:eastAsia="fr-FR"/>
        </w:rPr>
        <w:t xml:space="preserve"> pour l'égalité des droits et des chances, la participation et la citoyenneté des personnes handicapées dispose que le parcours de formation des élèves en situation de handicap se déroule prioritairement en milieu scolaire ordinaire.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w:t>
      </w:r>
      <w:hyperlink r:id="rId8" w:tgtFrame="_blank" w:tooltip="Le site Legifrance" w:history="1">
        <w:r w:rsidRPr="00F63A3E">
          <w:rPr>
            <w:rFonts w:ascii="Times New Roman" w:eastAsia="Times New Roman" w:hAnsi="Times New Roman" w:cs="Times New Roman"/>
            <w:b/>
            <w:bCs/>
            <w:color w:val="0000FF"/>
            <w:sz w:val="24"/>
            <w:szCs w:val="24"/>
            <w:u w:val="single"/>
            <w:lang w:eastAsia="fr-FR"/>
          </w:rPr>
          <w:t>loi n° 2013-595 du 8 juillet 2013</w:t>
        </w:r>
      </w:hyperlink>
      <w:r w:rsidRPr="00F63A3E">
        <w:rPr>
          <w:rFonts w:ascii="Times New Roman" w:eastAsia="Times New Roman" w:hAnsi="Times New Roman" w:cs="Times New Roman"/>
          <w:b/>
          <w:bCs/>
          <w:sz w:val="24"/>
          <w:szCs w:val="24"/>
          <w:lang w:eastAsia="fr-FR"/>
        </w:rPr>
        <w:t xml:space="preserve"> d'orientation et de programmation pour la refondation de l'école de la République </w:t>
      </w:r>
      <w:r w:rsidRPr="00F63A3E">
        <w:rPr>
          <w:rFonts w:ascii="Times New Roman" w:eastAsia="Times New Roman" w:hAnsi="Times New Roman" w:cs="Times New Roman"/>
          <w:sz w:val="24"/>
          <w:szCs w:val="24"/>
          <w:lang w:eastAsia="fr-FR"/>
        </w:rPr>
        <w:t xml:space="preserve">a introduit dans le code de l'éducation le concept </w:t>
      </w:r>
      <w:r w:rsidRPr="00F63A3E">
        <w:rPr>
          <w:rFonts w:ascii="Times New Roman" w:eastAsia="Times New Roman" w:hAnsi="Times New Roman" w:cs="Times New Roman"/>
          <w:sz w:val="24"/>
          <w:szCs w:val="24"/>
          <w:lang w:eastAsia="fr-FR"/>
        </w:rPr>
        <w:lastRenderedPageBreak/>
        <w:t>d'école inclusive et engage tous les acteurs dans une nouvelle conception de la scolarisation des élèves en situation de handicap.</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À compter du 1er septembre 2015, qu'ils soient situés dans une école, un collège ou un lycée, les dispositifs de scolarisation des établissements scolaires destinés aux élèves en situation de handicap sont dénommés unités localisées pour l'inclusion scolaire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L'appellation « classe pour l'inclusion scolaire » (</w:t>
      </w:r>
      <w:proofErr w:type="spellStart"/>
      <w:r w:rsidRPr="00F63A3E">
        <w:rPr>
          <w:rFonts w:ascii="Times New Roman" w:eastAsia="Times New Roman" w:hAnsi="Times New Roman" w:cs="Times New Roman"/>
          <w:sz w:val="24"/>
          <w:szCs w:val="24"/>
          <w:lang w:eastAsia="fr-FR"/>
        </w:rPr>
        <w:t>Clis</w:t>
      </w:r>
      <w:proofErr w:type="spellEnd"/>
      <w:r w:rsidRPr="00F63A3E">
        <w:rPr>
          <w:rFonts w:ascii="Times New Roman" w:eastAsia="Times New Roman" w:hAnsi="Times New Roman" w:cs="Times New Roman"/>
          <w:sz w:val="24"/>
          <w:szCs w:val="24"/>
          <w:lang w:eastAsia="fr-FR"/>
        </w:rPr>
        <w:t>) est donc remplacée par « unité localisée pour l'inclusion scolaire - école »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 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dispositifs ouverts, constituent une des modalités de mise en œuvre de l'accessibilité pédagogique.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élèves orientés en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sont ceux qui, en plus des aménagements et adaptations pédagogiques et des mesures de compensation mis en œuvre par les équipes éducatives, nécessitent un enseignement adapté dans le cadre de regroupements.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La présente circulaire a pour objet d'actualiser les indications relatives aux modalités d'organisation et de fonctionnement de ces dispositifs.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Une circulaire spécifique est consacrée aux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des lycées professionnels.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 Dispositions générales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b/>
          <w:bCs/>
          <w:sz w:val="24"/>
          <w:szCs w:val="24"/>
          <w:lang w:eastAsia="fr-FR"/>
        </w:rPr>
        <w:t>Public visé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commissions des droits et de l'autonomie des personnes handicapées (CDAPH), au sein des maisons départementales des personnes handicapées (MDPH), ont pour mission de définir le parcours de formation de l'élève dans le cadre de son projet de vie.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CDAPH se prononce sur les mesures propres à assurer la formation de l'élève en situation de handicap, au vu de son projet personnalisé de scolarisation (PPS). Elle peut notamment orienter un élève vers 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qui offre aux élèves la possibilité de poursuivre en inclusion des apprentissages adaptés à leurs potentialités et à leurs besoins et d'acquérir des compétences sociales et scolaires, même lorsque leurs acquis sont très réduits.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1.1 - L'organisation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correspond à une réponse cohérente aux besoins d'élèves en situation de handicap présentant des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TFC : troubles des fonctions cognitives ou mentales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TSLA : troubles spécifiques du langage et des apprentissages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TED : troubles envahissants du développement (dont l'autisme)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TFM : troubles des fonctions motrices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TFA : troubles de la fonction auditive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TFV : troubles de la fonction visuelle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TMA : troubles multiples associés (pluri-handicap ou maladie invalidante).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b/>
          <w:bCs/>
          <w:sz w:val="24"/>
          <w:szCs w:val="24"/>
          <w:lang w:eastAsia="fr-FR"/>
        </w:rPr>
        <w:lastRenderedPageBreak/>
        <w:t xml:space="preserve">Ces dénominations ne constituent pas, pour les </w:t>
      </w:r>
      <w:proofErr w:type="spellStart"/>
      <w:r w:rsidRPr="00F63A3E">
        <w:rPr>
          <w:rFonts w:ascii="Times New Roman" w:eastAsia="Times New Roman" w:hAnsi="Times New Roman" w:cs="Times New Roman"/>
          <w:b/>
          <w:bCs/>
          <w:sz w:val="24"/>
          <w:szCs w:val="24"/>
          <w:lang w:eastAsia="fr-FR"/>
        </w:rPr>
        <w:t>Ulis</w:t>
      </w:r>
      <w:proofErr w:type="spellEnd"/>
      <w:r w:rsidRPr="00F63A3E">
        <w:rPr>
          <w:rFonts w:ascii="Times New Roman" w:eastAsia="Times New Roman" w:hAnsi="Times New Roman" w:cs="Times New Roman"/>
          <w:b/>
          <w:bCs/>
          <w:sz w:val="24"/>
          <w:szCs w:val="24"/>
          <w:lang w:eastAsia="fr-FR"/>
        </w:rPr>
        <w:t>, une nomenclature administrative.</w:t>
      </w:r>
      <w:r w:rsidRPr="00F63A3E">
        <w:rPr>
          <w:rFonts w:ascii="Times New Roman" w:eastAsia="Times New Roman" w:hAnsi="Times New Roman" w:cs="Times New Roman"/>
          <w:sz w:val="24"/>
          <w:szCs w:val="24"/>
          <w:lang w:eastAsia="fr-FR"/>
        </w:rPr>
        <w:t xml:space="preserve"> Elles permettent à l'autorité académique de réaliser une cartographie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en mentionnant les grands axes de leur organisation et offrent à l'ensemble des partenaires une meilleure lisibilité.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constitution du groupe d'élèves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ne doit pas viser une homogénéité absolue des élèves, mais une compatibilité de leurs besoins et de leurs objectifs d'apprentissage, condition nécessaire à une véritable dynamique pédagogique.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1.2 - Les modalités d'organisation et de fonctionnement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constituent un dispositif qui offre aux élèves qui en bénéficient une organisation pédagogique adaptée à leurs besoins ainsi que des enseignements adaptés dans le cadre de regroupement et permet la mise en œuvre de leurs projets personnalisés de scolarisation.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Elles sont parties intégrantes de l'établissement scolaire dans lequel elles sont implantées.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 projet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peut prévoir l'affectation par l'inspecteur d'académie-directeur académique des services de l'éducation nationale, d'un personnel assurant les missions d'auxiliaire de vie scolaire collectif. Le personnel AVS-Co fait partie de l'équipe éducative et participe, sous la responsabilité pédagogique du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(défini en 1-4), à l'encadrement et à l'animation des actions éducatives conçues dans le cadre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il participe à la mise en œuvre et au suivi des projets personnalisés de scolarisation des élèves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à ce titre, il participe à l'équipe de suivi de la scolarisation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il peut intervenir dans tous les lieux de scolarisation des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en fonction de l'organisation mise en place par le coordonnateur. Il peut notamment être présent lors des regroupements et accompagner les élèves lorsqu'ils sont scolarisés dans leur classe de référence.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Il exerce également des missions d'accompagnement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dans les actes de la vie quotidienne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dans l'accès aux activités d'apprentissage (éducatives, culturelles, sportives, artistiques ou professionnelles)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dans les activités de la vie sociale et relationnelle.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En conséquence, l'orientation en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ne répond pas aux besoins des élèves qui nécessitent, sur tous les temps de scolarisation, y compris sur les temps de regroupement, l'accompagnement par une personne chargée d'une aide humaine individuelle ou mutualisée. Cette restriction ne s'applique pas lorsque cet accompagnement est induit par la nécessité de soins physiologiques permanents.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b/>
          <w:bCs/>
          <w:sz w:val="24"/>
          <w:szCs w:val="24"/>
          <w:lang w:eastAsia="fr-FR"/>
        </w:rPr>
        <w:lastRenderedPageBreak/>
        <w:t>L'organisation pédagogique de l'</w:t>
      </w:r>
      <w:proofErr w:type="spellStart"/>
      <w:r w:rsidRPr="00F63A3E">
        <w:rPr>
          <w:rFonts w:ascii="Times New Roman" w:eastAsia="Times New Roman" w:hAnsi="Times New Roman" w:cs="Times New Roman"/>
          <w:b/>
          <w:bCs/>
          <w:sz w:val="24"/>
          <w:szCs w:val="24"/>
          <w:lang w:eastAsia="fr-FR"/>
        </w:rPr>
        <w:t>Ulis</w:t>
      </w:r>
      <w:proofErr w:type="spellEnd"/>
      <w:r w:rsidRPr="00F63A3E">
        <w:rPr>
          <w:rFonts w:ascii="Times New Roman" w:eastAsia="Times New Roman" w:hAnsi="Times New Roman" w:cs="Times New Roman"/>
          <w:b/>
          <w:bCs/>
          <w:sz w:val="24"/>
          <w:szCs w:val="24"/>
          <w:lang w:eastAsia="fr-FR"/>
        </w:rPr>
        <w:t xml:space="preserve"> </w:t>
      </w:r>
      <w:r w:rsidRPr="00F63A3E">
        <w:rPr>
          <w:rFonts w:ascii="Times New Roman" w:eastAsia="Times New Roman" w:hAnsi="Times New Roman" w:cs="Times New Roman"/>
          <w:sz w:val="24"/>
          <w:szCs w:val="24"/>
          <w:lang w:eastAsia="fr-FR"/>
        </w:rPr>
        <w:t xml:space="preserve">relève d'un </w:t>
      </w:r>
      <w:proofErr w:type="spellStart"/>
      <w:r w:rsidRPr="00F63A3E">
        <w:rPr>
          <w:rFonts w:ascii="Times New Roman" w:eastAsia="Times New Roman" w:hAnsi="Times New Roman" w:cs="Times New Roman"/>
          <w:sz w:val="24"/>
          <w:szCs w:val="24"/>
          <w:lang w:eastAsia="fr-FR"/>
        </w:rPr>
        <w:t>co</w:t>
      </w:r>
      <w:proofErr w:type="spellEnd"/>
      <w:r w:rsidRPr="00F63A3E">
        <w:rPr>
          <w:rFonts w:ascii="Times New Roman" w:eastAsia="Times New Roman" w:hAnsi="Times New Roman" w:cs="Times New Roman"/>
          <w:sz w:val="24"/>
          <w:szCs w:val="24"/>
          <w:lang w:eastAsia="fr-FR"/>
        </w:rPr>
        <w:t>-pilotage entre l'IEN-ASH, l'IEN de circonscription ou le chef d'établissement. Elle est placée sous la responsabilité du directeur de l'école ou du chef d'établissement qui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procède à l'admission des élèves dans l'école ou à l'inscription des élèves dans l'établissement après notification de la décision de la CDAPH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veille au respect des orientations fixées dans le PPS et à sa mise en œuvre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s'assure que le projet d'école ou d'établissement comporte un volet sur le fonctionnement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et prend en compte les projets personnalisés de scolarisation.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L'admission de l'élève est préparée en amont par l'enseignant référent, en lien avec la famille, en transmettant le projet personnalisé de scolarisation au directeur d'école ou au chef d'établissement. Une équipe de suivi de la scolarisation telle que définie au</w:t>
      </w:r>
      <w:hyperlink r:id="rId9" w:tgtFrame="_blank" w:tooltip="Le site Legifrance" w:history="1">
        <w:r w:rsidRPr="00F63A3E">
          <w:rPr>
            <w:rFonts w:ascii="Times New Roman" w:eastAsia="Times New Roman" w:hAnsi="Times New Roman" w:cs="Times New Roman"/>
            <w:color w:val="0000FF"/>
            <w:sz w:val="24"/>
            <w:szCs w:val="24"/>
            <w:u w:val="single"/>
            <w:lang w:eastAsia="fr-FR"/>
          </w:rPr>
          <w:t xml:space="preserve"> D. 351-10 du code de l'éducation</w:t>
        </w:r>
      </w:hyperlink>
      <w:r w:rsidRPr="00F63A3E">
        <w:rPr>
          <w:rFonts w:ascii="Times New Roman" w:eastAsia="Times New Roman" w:hAnsi="Times New Roman" w:cs="Times New Roman"/>
          <w:sz w:val="24"/>
          <w:szCs w:val="24"/>
          <w:lang w:eastAsia="fr-FR"/>
        </w:rPr>
        <w:t xml:space="preserve"> doit être réunie au cours de l'année scolaire de l'arrivée de l'élève dans le dispositif.</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objectifs d'apprentissage envisagés pour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requièrent des modalités adaptées nécessitant des temps de regroupement dans une salle de classe réservée à cet usage. Une attention particulière doit être portée aux conditions d'accessibilité de ces salles et aux moyens spécifiques indispensables à leur équipement et à leur fonctionnement (mobiliers ou sanitaires aménagés, matériels pédagogiques adaptés, fournitures spécifiques, conditions requises d'hygiène et de sécurité...).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participent aux activités organisées pour tous les élèves dans le cadre du projet d'école ou d'établissement.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sont des élèves à part entière de l'établissement scolaire, leur classe de référence est la classe ou la division correspondant approximativement à leur classe d'âge,  conformément à leur projet personnalisé de scolarisation (PPS). Ils bénéficient de temps de regroupement autant que de besoin.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1.3 - Les partenariats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La place de la famille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 rôle de la famille est réaffirmé à chaque étape de la scolarisation de son enfant. La famille est membre de l'équipe de suivi de scolarisation, elle peut être représentée ou assistée si elle le souhaite par toute personne de son choix.</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collectivités territoriales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L'association des collectivités territoriales permet de créer les conditions favorables au bon fonctionnement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(disponibilité de locaux, présence de personnels de service qualifiés, financement de certaines dépenses...). Elle doit donc être activement recherchée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 transport adapté prévu aux </w:t>
      </w:r>
      <w:hyperlink r:id="rId10" w:tgtFrame="_blank" w:tooltip="Le site Legifrance" w:history="1">
        <w:r w:rsidRPr="00F63A3E">
          <w:rPr>
            <w:rFonts w:ascii="Times New Roman" w:eastAsia="Times New Roman" w:hAnsi="Times New Roman" w:cs="Times New Roman"/>
            <w:color w:val="0000FF"/>
            <w:sz w:val="24"/>
            <w:szCs w:val="24"/>
            <w:u w:val="single"/>
            <w:lang w:eastAsia="fr-FR"/>
          </w:rPr>
          <w:t>articles R. 213-13 à R. 213-16</w:t>
        </w:r>
      </w:hyperlink>
      <w:r w:rsidRPr="00F63A3E">
        <w:rPr>
          <w:rFonts w:ascii="Times New Roman" w:eastAsia="Times New Roman" w:hAnsi="Times New Roman" w:cs="Times New Roman"/>
          <w:sz w:val="24"/>
          <w:szCs w:val="24"/>
          <w:lang w:eastAsia="fr-FR"/>
        </w:rPr>
        <w:t xml:space="preserve"> du code de l'éducation des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en particulier vers le lieu d'un éventuel stage professionnel ou </w:t>
      </w:r>
      <w:r w:rsidRPr="00F63A3E">
        <w:rPr>
          <w:rFonts w:ascii="Times New Roman" w:eastAsia="Times New Roman" w:hAnsi="Times New Roman" w:cs="Times New Roman"/>
          <w:sz w:val="24"/>
          <w:szCs w:val="24"/>
          <w:lang w:eastAsia="fr-FR"/>
        </w:rPr>
        <w:lastRenderedPageBreak/>
        <w:t>vers le lieu d'un enseignement disciplinaire déterminé (EPS), doit faire l'objet d'une concertation préalable, notamment avec les collectivités territoriales concernées.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partenaires extérieurs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Dans le cadre de son PPS, l'enfant peut bénéficier d'un accompagnement par un service ou un établissement médico-social ou par des professionnels libéraux.</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Conformément à l'</w:t>
      </w:r>
      <w:hyperlink r:id="rId11" w:tgtFrame="_blank" w:tooltip="Le portail Adress'RLR" w:history="1">
        <w:r w:rsidRPr="00F63A3E">
          <w:rPr>
            <w:rFonts w:ascii="Times New Roman" w:eastAsia="Times New Roman" w:hAnsi="Times New Roman" w:cs="Times New Roman"/>
            <w:color w:val="0000FF"/>
            <w:sz w:val="24"/>
            <w:szCs w:val="24"/>
            <w:u w:val="single"/>
            <w:lang w:eastAsia="fr-FR"/>
          </w:rPr>
          <w:t>article L. 351-1-1</w:t>
        </w:r>
      </w:hyperlink>
      <w:r w:rsidRPr="00F63A3E">
        <w:rPr>
          <w:rFonts w:ascii="Times New Roman" w:eastAsia="Times New Roman" w:hAnsi="Times New Roman" w:cs="Times New Roman"/>
          <w:sz w:val="24"/>
          <w:szCs w:val="24"/>
          <w:lang w:eastAsia="fr-FR"/>
        </w:rPr>
        <w:t xml:space="preserve"> du code de l'éducation et aux 2° et 3° de l'</w:t>
      </w:r>
      <w:hyperlink r:id="rId12" w:tgtFrame="_blank" w:tooltip="Le site Legifrance" w:history="1">
        <w:r w:rsidRPr="00F63A3E">
          <w:rPr>
            <w:rFonts w:ascii="Times New Roman" w:eastAsia="Times New Roman" w:hAnsi="Times New Roman" w:cs="Times New Roman"/>
            <w:color w:val="0000FF"/>
            <w:sz w:val="24"/>
            <w:szCs w:val="24"/>
            <w:u w:val="single"/>
            <w:lang w:eastAsia="fr-FR"/>
          </w:rPr>
          <w:t>article L. 312-1</w:t>
        </w:r>
      </w:hyperlink>
      <w:r w:rsidRPr="00F63A3E">
        <w:rPr>
          <w:rFonts w:ascii="Times New Roman" w:eastAsia="Times New Roman" w:hAnsi="Times New Roman" w:cs="Times New Roman"/>
          <w:sz w:val="24"/>
          <w:szCs w:val="24"/>
          <w:lang w:eastAsia="fr-FR"/>
        </w:rPr>
        <w:t xml:space="preserve"> du code de l'action sociale et des familles, la coopération entre les établissements scolaires et les établissements et services du secteur médico-social est organisée par des conventions passées entre ces établissements et services.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Ainsi la mise en œuvre du projet personnalisé de scolarisation des élèves accompagnés par un établissement ou un service médico-social et scolarisés dans une école ou dans l'un des établissements mentionnés à l'article L. 351-1 du code de l'éducation donne lieu à une convention.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Cette convention précise les modalités pratiques des interventions des professionnels et les moyens mis en œuvre par l'établissement ou le service au sein de l'établissement scolaire pour réaliser les actions prévues dans le projet personnalisé de scolarisation de l'élève.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Ce conventionnement prévu par l'</w:t>
      </w:r>
      <w:hyperlink r:id="rId13" w:tgtFrame="_blank" w:tooltip="Le site Legifrance" w:history="1">
        <w:r w:rsidRPr="00F63A3E">
          <w:rPr>
            <w:rFonts w:ascii="Times New Roman" w:eastAsia="Times New Roman" w:hAnsi="Times New Roman" w:cs="Times New Roman"/>
            <w:color w:val="0000FF"/>
            <w:sz w:val="24"/>
            <w:szCs w:val="24"/>
            <w:u w:val="single"/>
            <w:lang w:eastAsia="fr-FR"/>
          </w:rPr>
          <w:t>article D. 312-10-6</w:t>
        </w:r>
      </w:hyperlink>
      <w:r w:rsidRPr="00F63A3E">
        <w:rPr>
          <w:rFonts w:ascii="Times New Roman" w:eastAsia="Times New Roman" w:hAnsi="Times New Roman" w:cs="Times New Roman"/>
          <w:sz w:val="24"/>
          <w:szCs w:val="24"/>
          <w:lang w:eastAsia="fr-FR"/>
        </w:rPr>
        <w:t xml:space="preserve"> du code de l'action sociale et des familles, formalisé par écrit, est conclu entre le représentant de l'organisme gestionnaire ou le représentant du service ou de l'établissement médico-social lorsqu'il s'agit d'un établissement public et le chef de l'un des établissements mentionnés à l'</w:t>
      </w:r>
      <w:hyperlink r:id="rId14" w:tgtFrame="_blank" w:tooltip="Le site Legifrance" w:history="1">
        <w:r w:rsidRPr="00F63A3E">
          <w:rPr>
            <w:rFonts w:ascii="Times New Roman" w:eastAsia="Times New Roman" w:hAnsi="Times New Roman" w:cs="Times New Roman"/>
            <w:color w:val="0000FF"/>
            <w:sz w:val="24"/>
            <w:szCs w:val="24"/>
            <w:u w:val="single"/>
            <w:lang w:eastAsia="fr-FR"/>
          </w:rPr>
          <w:t>article L. 351-1</w:t>
        </w:r>
      </w:hyperlink>
      <w:r w:rsidRPr="00F63A3E">
        <w:rPr>
          <w:rFonts w:ascii="Times New Roman" w:eastAsia="Times New Roman" w:hAnsi="Times New Roman" w:cs="Times New Roman"/>
          <w:sz w:val="24"/>
          <w:szCs w:val="24"/>
          <w:lang w:eastAsia="fr-FR"/>
        </w:rPr>
        <w:t xml:space="preserve"> du code de l'éducation, l'inspecteur d'académie- directeur académique des services de l'éducation nationale, s'agissant des écoles maternelles ou élémentaires, ou le directeur régional de l'alimentation, de l'agriculture et de la forêt ou son représentant pour l'enseignement agricole.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Les soins libéraux se déroulent prioritairement en dehors du temps scolaire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rédigé par la MDPH. L'intervention de ces professionnels fait l'objet d'une autorisation préalable du directeur ou du chef d'établissement.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Les demandes d'autorisation de sortie pour motifs médicaux sont régies par la circulaire n° 97-178 du 18 septembre 1997 relative aux modalités spécifiques concernant les sorties individuelles pour motifs médicaux dans le premier degré et aux articles </w:t>
      </w:r>
      <w:hyperlink r:id="rId15" w:tgtFrame="_blank" w:tooltip="Le site Legifrance" w:history="1">
        <w:r w:rsidRPr="00F63A3E">
          <w:rPr>
            <w:rFonts w:ascii="Times New Roman" w:eastAsia="Times New Roman" w:hAnsi="Times New Roman" w:cs="Times New Roman"/>
            <w:color w:val="0000FF"/>
            <w:sz w:val="24"/>
            <w:szCs w:val="24"/>
            <w:u w:val="single"/>
            <w:lang w:eastAsia="fr-FR"/>
          </w:rPr>
          <w:t>R. 131-5</w:t>
        </w:r>
      </w:hyperlink>
      <w:r w:rsidRPr="00F63A3E">
        <w:rPr>
          <w:rFonts w:ascii="Times New Roman" w:eastAsia="Times New Roman" w:hAnsi="Times New Roman" w:cs="Times New Roman"/>
          <w:sz w:val="24"/>
          <w:szCs w:val="24"/>
          <w:lang w:eastAsia="fr-FR"/>
        </w:rPr>
        <w:t xml:space="preserve"> et </w:t>
      </w:r>
      <w:hyperlink r:id="rId16" w:tgtFrame="_blank" w:tooltip="Le site Legifrance" w:history="1">
        <w:r w:rsidRPr="00F63A3E">
          <w:rPr>
            <w:rFonts w:ascii="Times New Roman" w:eastAsia="Times New Roman" w:hAnsi="Times New Roman" w:cs="Times New Roman"/>
            <w:color w:val="0000FF"/>
            <w:sz w:val="24"/>
            <w:szCs w:val="24"/>
            <w:u w:val="single"/>
            <w:lang w:eastAsia="fr-FR"/>
          </w:rPr>
          <w:t>L. 131-8</w:t>
        </w:r>
      </w:hyperlink>
      <w:r w:rsidRPr="00F63A3E">
        <w:rPr>
          <w:rFonts w:ascii="Times New Roman" w:eastAsia="Times New Roman" w:hAnsi="Times New Roman" w:cs="Times New Roman"/>
          <w:sz w:val="24"/>
          <w:szCs w:val="24"/>
          <w:lang w:eastAsia="fr-FR"/>
        </w:rPr>
        <w:t xml:space="preserve"> du code de l'éducation.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1.4 - Le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sa formation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L'enseignant affecté sur le dispositif est nommé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Cette fonction est assurée par un enseignant spécialisé, titulaire du CAPA-SH ou du 2CA-SH. Il appartient à l'autorité académique compétente d'arrêter pour chaque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la ou les options qui ouvrent droit à exercer dans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considérée, le cas échéant.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L'action du coordonnateur s'organise autour de 3 axes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lastRenderedPageBreak/>
        <w:t>- l'enseignement aux élèves lors des temps de regroupement au sein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la coordination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et les relations avec les partenaires extérieurs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 conseil à la communauté éducative en qualité de personne ressource.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est un spécialiste de l'enseignement auprès d'élèves en situation de handicap, donc de l'adaptation des situations d'apprentissage aux situations de handicap. Son expertise lui permet d'analyser l'impact que la situation de handicap a sur les processus d'apprentissage déployés par les élèves. Sa première mission est, dans le cadre horaire afférent à son statut, une mission d'enseignement visant à proposer aux élèves en situation de handicap, quand ils en ont besoin, les situations d'apprentissage que requiert leur handicap. Son expertise lui permet d'analyser l'impact que la situation de handicap a sur les processus d'apprentissage déployés par les élèves, aux fins de proposer l'enseignement le mieux adapté. Tous les élèves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reçoivent un enseignement adapté de la part du coordonnateur, pas nécessairement au même moment, que cet enseignement ait lieu en situation de regroupement ou dans la classe de référence. En outre, le coordonnateur organise le travail des élèves en situation de handicap dont il a la responsabilité en fonction des indications portées par les PPS et en lien avec l'équipe de suivi de la scolarisation (ESS). Enfin, s'il n'a pas prioritairement vocation à apporter un soutien professionnel aux enseignants non spécialisés, il est cependant, dans l'établissement, une personne ressource indispensable, en particulier pour les enseignants des classes où sont scolarisés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afin de les aider à mettre en place les aménagements et adaptations nécessaires.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 projet d'école ou d'établissement prend en compte et favorise le fonctionnement inclusif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Le coordonnateur élabore le projet pédagogique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en formalisant les actions concrètes et les adaptations des contenus d'apprentissage qu'il souhaite mettre en place. Le coordonnateur planifie les interventions du personnel AVS-</w:t>
      </w:r>
      <w:proofErr w:type="spellStart"/>
      <w:r w:rsidRPr="00F63A3E">
        <w:rPr>
          <w:rFonts w:ascii="Times New Roman" w:eastAsia="Times New Roman" w:hAnsi="Times New Roman" w:cs="Times New Roman"/>
          <w:sz w:val="24"/>
          <w:szCs w:val="24"/>
          <w:lang w:eastAsia="fr-FR"/>
        </w:rPr>
        <w:t>co</w:t>
      </w:r>
      <w:proofErr w:type="spellEnd"/>
      <w:r w:rsidRPr="00F63A3E">
        <w:rPr>
          <w:rFonts w:ascii="Times New Roman" w:eastAsia="Times New Roman" w:hAnsi="Times New Roman" w:cs="Times New Roman"/>
          <w:sz w:val="24"/>
          <w:szCs w:val="24"/>
          <w:lang w:eastAsia="fr-FR"/>
        </w:rPr>
        <w:t>, le cas échéant.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Membre à part entière de l'établissement, il fait partie de l'équipe pédagogique et participe à l'équipe de suivi de la scolarisation des élèves dont il a la charge.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formation continue des enseignants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doit leur permettre d'actualiser leurs connaissances et leurs compétences pour mieux répondre aux besoins particuliers des élèves qui leur sont confiés. Elle est inscrite au plan de formation continue départemental, académique. En outre, des modules de formation d'initiatives nationales ont vocation à offrir aux enseignants spécialisés un approfondissement de compétences ou une adaptation à une nouvelle fonction.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Dans le cadre de la coopération, il n'y aura que des avantages à associer à ces actions de formation des personnels assurant l'accompagnement éducatif, rééducatif ou thérapeutique des élèves, prévues par le </w:t>
      </w:r>
      <w:hyperlink r:id="rId17" w:tgtFrame="_blank" w:tooltip="Le site Legifrance" w:history="1">
        <w:r w:rsidRPr="00F63A3E">
          <w:rPr>
            <w:rFonts w:ascii="Times New Roman" w:eastAsia="Times New Roman" w:hAnsi="Times New Roman" w:cs="Times New Roman"/>
            <w:color w:val="0000FF"/>
            <w:sz w:val="24"/>
            <w:szCs w:val="24"/>
            <w:u w:val="single"/>
            <w:lang w:eastAsia="fr-FR"/>
          </w:rPr>
          <w:t>décret n° 2009-378 du 2 avril 2009</w:t>
        </w:r>
      </w:hyperlink>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De même, les enseignants spécialisés peuvent participer aux actions de formation à destination des personnels du secteur médico-social.</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Des actions rassemblant les équipes des établissements où sont implantées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peuvent également être mises en œuvre pour faciliter l'organisation et le fonctionnement de ces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1.5 - L'évaluation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lastRenderedPageBreak/>
        <w:t>- L'élève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dispose, comme tout élève, d'un livret mentionné aux </w:t>
      </w:r>
      <w:hyperlink r:id="rId18" w:tgtFrame="_blank" w:tooltip="Le portail Adress'RLR" w:history="1">
        <w:r w:rsidRPr="00F63A3E">
          <w:rPr>
            <w:rFonts w:ascii="Times New Roman" w:eastAsia="Times New Roman" w:hAnsi="Times New Roman" w:cs="Times New Roman"/>
            <w:color w:val="0000FF"/>
            <w:sz w:val="24"/>
            <w:szCs w:val="24"/>
            <w:u w:val="single"/>
            <w:lang w:eastAsia="fr-FR"/>
          </w:rPr>
          <w:t>articles D. 311-6, D. 311-7, D. 311-8 et D. 311-9</w:t>
        </w:r>
      </w:hyperlink>
      <w:r w:rsidRPr="00F63A3E">
        <w:rPr>
          <w:rFonts w:ascii="Times New Roman" w:eastAsia="Times New Roman" w:hAnsi="Times New Roman" w:cs="Times New Roman"/>
          <w:sz w:val="24"/>
          <w:szCs w:val="24"/>
          <w:lang w:eastAsia="fr-FR"/>
        </w:rPr>
        <w:t xml:space="preserve"> du code de l'éducation (ou le </w:t>
      </w:r>
      <w:hyperlink r:id="rId19" w:tooltip="Le site du ministère de l'éducation nationale" w:history="1">
        <w:r w:rsidRPr="00F63A3E">
          <w:rPr>
            <w:rFonts w:ascii="Times New Roman" w:eastAsia="Times New Roman" w:hAnsi="Times New Roman" w:cs="Times New Roman"/>
            <w:color w:val="0000FF"/>
            <w:sz w:val="24"/>
            <w:szCs w:val="24"/>
            <w:u w:val="single"/>
            <w:lang w:eastAsia="fr-FR"/>
          </w:rPr>
          <w:t>décret n° 2007-860 du 14 mai 2007</w:t>
        </w:r>
      </w:hyperlink>
      <w:r w:rsidRPr="00F63A3E">
        <w:rPr>
          <w:rFonts w:ascii="Times New Roman" w:eastAsia="Times New Roman" w:hAnsi="Times New Roman" w:cs="Times New Roman"/>
          <w:sz w:val="24"/>
          <w:szCs w:val="24"/>
          <w:lang w:eastAsia="fr-FR"/>
        </w:rPr>
        <w:t>) attestant l'acquisition de compétences du socle commun de connaissances, de compétences et de culture, qui l'accompagne durant sa scolarité. Ce livret constitue l'outil privilégié de l'évaluation des compétences acquises par celui-ci et doit être renseigné tout au long de la scolarité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Il inclut aussi les attestations délivrées au cours de la scolarité obligatoire (attestations de sécurité routière premier et second niveaux, certificat « Prévention et secours civiques de niveau 1 », brevet informatique et Internet (B2i), certification en langue vivante étrangère adossée au cadre européen commun de référence pour les langues).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En fin de classe de 3e ou de scolarité obligatoire, une attestation de maîtrise des connaissances et compétences du socle commun est remise à la famille.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1.6 - Les aménagements des évaluations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Des aides, adaptations et aménagements nécessaires sont mis en place lors de la passation des contrôles et des évaluations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peuvent par ailleurs prétendre à un aménagement des examens, conformément aux articles D. 351-27 à D. 351-31 du code de l'éducation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 chef d'établissement veille à ce que les élèves soient informés au plus tôt des procédures leur permettant de déposer une demande et à ce qu'ils soient accompagnés dans leurs démarches s'ils le souhaitent.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2. Dispositions particulières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2.1 -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dans le premier degré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b/>
          <w:bCs/>
          <w:sz w:val="24"/>
          <w:szCs w:val="24"/>
          <w:lang w:eastAsia="fr-FR"/>
        </w:rPr>
        <w:t>L'</w:t>
      </w:r>
      <w:proofErr w:type="spellStart"/>
      <w:r w:rsidRPr="00F63A3E">
        <w:rPr>
          <w:rFonts w:ascii="Times New Roman" w:eastAsia="Times New Roman" w:hAnsi="Times New Roman" w:cs="Times New Roman"/>
          <w:b/>
          <w:bCs/>
          <w:sz w:val="24"/>
          <w:szCs w:val="24"/>
          <w:lang w:eastAsia="fr-FR"/>
        </w:rPr>
        <w:t>Ulis</w:t>
      </w:r>
      <w:proofErr w:type="spellEnd"/>
      <w:r w:rsidRPr="00F63A3E">
        <w:rPr>
          <w:rFonts w:ascii="Times New Roman" w:eastAsia="Times New Roman" w:hAnsi="Times New Roman" w:cs="Times New Roman"/>
          <w:b/>
          <w:bCs/>
          <w:sz w:val="24"/>
          <w:szCs w:val="24"/>
          <w:lang w:eastAsia="fr-FR"/>
        </w:rPr>
        <w:t xml:space="preserve"> école est placée sous la responsabilité du directeur de l'école où elle est implantée. </w:t>
      </w:r>
      <w:r w:rsidRPr="00F63A3E">
        <w:rPr>
          <w:rFonts w:ascii="Times New Roman" w:eastAsia="Times New Roman" w:hAnsi="Times New Roman" w:cs="Times New Roman"/>
          <w:sz w:val="24"/>
          <w:szCs w:val="24"/>
          <w:lang w:eastAsia="fr-FR"/>
        </w:rPr>
        <w:t>Elle est prise en compte au même titre qu'une classe de l'école dans la définition de la quotité de décharge d'enseignement du directeur.</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L'effectif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 comptabilisé séparément des autres élèves de l'école pour les opérations de la carte scolaire, est limité à 12 élèves. Toutefois, l'inspecteur d'académie-directeur académique des services de l'éducation nationale (IA-</w:t>
      </w:r>
      <w:proofErr w:type="spellStart"/>
      <w:r w:rsidRPr="00F63A3E">
        <w:rPr>
          <w:rFonts w:ascii="Times New Roman" w:eastAsia="Times New Roman" w:hAnsi="Times New Roman" w:cs="Times New Roman"/>
          <w:sz w:val="24"/>
          <w:szCs w:val="24"/>
          <w:lang w:eastAsia="fr-FR"/>
        </w:rPr>
        <w:t>Dasen</w:t>
      </w:r>
      <w:proofErr w:type="spellEnd"/>
      <w:r w:rsidRPr="00F63A3E">
        <w:rPr>
          <w:rFonts w:ascii="Times New Roman" w:eastAsia="Times New Roman" w:hAnsi="Times New Roman" w:cs="Times New Roman"/>
          <w:sz w:val="24"/>
          <w:szCs w:val="24"/>
          <w:lang w:eastAsia="fr-FR"/>
        </w:rPr>
        <w:t xml:space="preserve">) peut décider de limiter l'effectif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donnée à un nombre sensiblement inférieur si le projet pédagogique du dispositif ou si les restrictions d'autonomie des élèves qui y sont inscrits le justifient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Une attention particulière est portée par l'IA-</w:t>
      </w:r>
      <w:proofErr w:type="spellStart"/>
      <w:r w:rsidRPr="00F63A3E">
        <w:rPr>
          <w:rFonts w:ascii="Times New Roman" w:eastAsia="Times New Roman" w:hAnsi="Times New Roman" w:cs="Times New Roman"/>
          <w:sz w:val="24"/>
          <w:szCs w:val="24"/>
          <w:lang w:eastAsia="fr-FR"/>
        </w:rPr>
        <w:t>Dasen</w:t>
      </w:r>
      <w:proofErr w:type="spellEnd"/>
      <w:r w:rsidRPr="00F63A3E">
        <w:rPr>
          <w:rFonts w:ascii="Times New Roman" w:eastAsia="Times New Roman" w:hAnsi="Times New Roman" w:cs="Times New Roman"/>
          <w:sz w:val="24"/>
          <w:szCs w:val="24"/>
          <w:lang w:eastAsia="fr-FR"/>
        </w:rPr>
        <w:t xml:space="preserve"> aux écoles ayant 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dans les opérations de carte scolaire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 directeur doit s'assurer que tous les enseignements relevant des programmes de l'école primaire soient dispensés et notamment les enseignements de langues vivantes étrangères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peuvent participer aux activités péri-éducatives notamment dans le cadre du projet éducatif territorial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lastRenderedPageBreak/>
        <w:t>- Une attention particulière doit être portée aux transitions à chaque changement de cycle.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Service des enseignants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Les obligations réglementaires de service des enseignants affectés dans 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écoles sont régies, comme pour les autres enseignants du premier degré, par le </w:t>
      </w:r>
      <w:hyperlink r:id="rId20" w:tgtFrame="_blank" w:tooltip="Le site Legifrance" w:history="1">
        <w:r w:rsidRPr="00F63A3E">
          <w:rPr>
            <w:rFonts w:ascii="Times New Roman" w:eastAsia="Times New Roman" w:hAnsi="Times New Roman" w:cs="Times New Roman"/>
            <w:color w:val="0000FF"/>
            <w:sz w:val="24"/>
            <w:szCs w:val="24"/>
            <w:u w:val="single"/>
            <w:lang w:eastAsia="fr-FR"/>
          </w:rPr>
          <w:t>décret n° 2008-775 du 30 juillet 2008</w:t>
        </w:r>
      </w:hyperlink>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Dans ce cadre, l'IEN chargé de la circonscription veille à ce que le coordonnateur bénéficie d''un temps de concertation avec les autres acteurs de la scolarisation des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Ce temps doit permettre une réflexion sur le fonctionnement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l'évaluation de ses effets, la situation particulière de certains élèves.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En tout état de cause, le temps consacré par les coordonnateurs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 à la concertation, aux travaux en équipe pédagogique, aux relations avec les parents ou aux participations aux conseils d'école est égal à 108 heures annuelles conformément à la </w:t>
      </w:r>
      <w:hyperlink r:id="rId21" w:tgtFrame="_blank" w:tooltip="Le site Legifrance" w:history="1">
        <w:r w:rsidRPr="00F63A3E">
          <w:rPr>
            <w:rFonts w:ascii="Times New Roman" w:eastAsia="Times New Roman" w:hAnsi="Times New Roman" w:cs="Times New Roman"/>
            <w:color w:val="0000FF"/>
            <w:sz w:val="24"/>
            <w:szCs w:val="24"/>
            <w:u w:val="single"/>
            <w:lang w:eastAsia="fr-FR"/>
          </w:rPr>
          <w:t>circulaire n° 2013-019 du 4 février 2013</w:t>
        </w:r>
      </w:hyperlink>
      <w:r w:rsidRPr="00F63A3E">
        <w:rPr>
          <w:rFonts w:ascii="Times New Roman" w:eastAsia="Times New Roman" w:hAnsi="Times New Roman" w:cs="Times New Roman"/>
          <w:sz w:val="24"/>
          <w:szCs w:val="24"/>
          <w:lang w:eastAsia="fr-FR"/>
        </w:rPr>
        <w:t xml:space="preserve"> relative aux obligations de service des personnels enseignants du premier degré.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coordonnateurs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école peuvent participer aux animations et formations pédagogiques de la circonscription, mentionnées au 3 de l'article 2 décret du 30 juillet 2008.</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2.2 -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dans le second degré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 nombre d'élèves qui bénéficient du dispositif au titre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collège ou lycée ne dépasse pas dix. Cependant, dans certains cas, l'inspecteur d'académie-directeur académique des services de l'éducation nationale (IA-</w:t>
      </w:r>
      <w:proofErr w:type="spellStart"/>
      <w:r w:rsidRPr="00F63A3E">
        <w:rPr>
          <w:rFonts w:ascii="Times New Roman" w:eastAsia="Times New Roman" w:hAnsi="Times New Roman" w:cs="Times New Roman"/>
          <w:sz w:val="24"/>
          <w:szCs w:val="24"/>
          <w:lang w:eastAsia="fr-FR"/>
        </w:rPr>
        <w:t>Dasen</w:t>
      </w:r>
      <w:proofErr w:type="spellEnd"/>
      <w:r w:rsidRPr="00F63A3E">
        <w:rPr>
          <w:rFonts w:ascii="Times New Roman" w:eastAsia="Times New Roman" w:hAnsi="Times New Roman" w:cs="Times New Roman"/>
          <w:sz w:val="24"/>
          <w:szCs w:val="24"/>
          <w:lang w:eastAsia="fr-FR"/>
        </w:rPr>
        <w:t xml:space="preserve">) peut décider de limiter l'effectif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donnée à un nombre sensiblement inférieur si le projet pédagogique ou si les restrictions d'autonomie des élèves qui y sont inscrits le justifient. Il peut également augmenter l'effectif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donnée si la mise en œuvre des PPS des élèves le permet.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critères de modulation du nombre d'élèves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s'appuient sur les temps de présence effectifs dans le dispositif et les temps d'inclusion scolaire en classe ordinaire ainsi que sur les projets personnalisés de scolarisation.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Cette modulation peut différer selon que les élèves sont scolarisés au collège, au lycée général et technologique ou au lycée professionnel.</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 chef d'établissement détermine, au sein de la dotation horaire globale, les moyens nécessaires pour assurer les enseignements aux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Il s'assure de la régularité des concertations entre les intervenants.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 conseiller principal d'éducation veille à la participation des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aux activités éducatives, culturelles et sportives et à la bonne organisation des temps de vie collective (restauration, permanence, récréation).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Certains élèves du collège scolarisés au titre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suivent les enseignements des programmes de leur classe d'âge. Dans ce cas, on affectera prioritairement un enseignant spécialisé du second degré sur le poste de coordonnateur. Pour le cas où le coordonnateur </w:t>
      </w:r>
      <w:r w:rsidRPr="00F63A3E">
        <w:rPr>
          <w:rFonts w:ascii="Times New Roman" w:eastAsia="Times New Roman" w:hAnsi="Times New Roman" w:cs="Times New Roman"/>
          <w:sz w:val="24"/>
          <w:szCs w:val="24"/>
          <w:lang w:eastAsia="fr-FR"/>
        </w:rPr>
        <w:lastRenderedPageBreak/>
        <w:t>serait issu du premier degré, il se réfèrerait également dans son enseignement aux programmes du collège ou du lycée.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Pour le cas où les enseignements dispensés au sein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seraient en très grand décalage avec les programmes de collège, particulièrement lorsque les élèves relèvent de troubles des fonctions cognitives, on affectera prioritairement un enseignant spécialisé du premier degré. Pour le cas où le coordonnateur serait issu du second degré, ce professeur devra nécessairement enseigner dans le cadre d'une polyvalence et sans se restreindre à sa seule discipline. Le chef d'établissement et l'IEN-ASH devront veiller à ce que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suivent effectivement l'ensemble des enseignements, auxquels ils ont droit, avec les aménagements et adaptations nécessaires.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Les temps de présence de l'élève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au collège ou en lycée ne sont pas en corrélation avec les obligations réglementaires de service du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Service des enseignants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dans le second degré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obligations réglementaires de service des enseignants du premier degré affectés dans 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du second degré sont de 21 heures, conformément au </w:t>
      </w:r>
      <w:hyperlink r:id="rId22" w:tgtFrame="_blank" w:tooltip="Le site Legifrance" w:history="1">
        <w:r w:rsidRPr="00F63A3E">
          <w:rPr>
            <w:rFonts w:ascii="Times New Roman" w:eastAsia="Times New Roman" w:hAnsi="Times New Roman" w:cs="Times New Roman"/>
            <w:color w:val="0000FF"/>
            <w:sz w:val="24"/>
            <w:szCs w:val="24"/>
            <w:u w:val="single"/>
            <w:lang w:eastAsia="fr-FR"/>
          </w:rPr>
          <w:t>décret</w:t>
        </w:r>
        <w:r w:rsidRPr="00F63A3E">
          <w:rPr>
            <w:rFonts w:ascii="Times New Roman" w:eastAsia="Times New Roman" w:hAnsi="Times New Roman" w:cs="Times New Roman"/>
            <w:b/>
            <w:bCs/>
            <w:color w:val="0000FF"/>
            <w:sz w:val="24"/>
            <w:szCs w:val="24"/>
            <w:u w:val="single"/>
            <w:lang w:eastAsia="fr-FR"/>
          </w:rPr>
          <w:t xml:space="preserve"> </w:t>
        </w:r>
        <w:r w:rsidRPr="00F63A3E">
          <w:rPr>
            <w:rFonts w:ascii="Times New Roman" w:eastAsia="Times New Roman" w:hAnsi="Times New Roman" w:cs="Times New Roman"/>
            <w:color w:val="0000FF"/>
            <w:sz w:val="24"/>
            <w:szCs w:val="24"/>
            <w:u w:val="single"/>
            <w:lang w:eastAsia="fr-FR"/>
          </w:rPr>
          <w:t>n° 2014-940 du 20 août 2014</w:t>
        </w:r>
      </w:hyperlink>
      <w:r w:rsidRPr="00F63A3E">
        <w:rPr>
          <w:rFonts w:ascii="Times New Roman" w:eastAsia="Times New Roman" w:hAnsi="Times New Roman" w:cs="Times New Roman"/>
          <w:sz w:val="24"/>
          <w:szCs w:val="24"/>
          <w:lang w:eastAsia="fr-FR"/>
        </w:rPr>
        <w:t xml:space="preserve"> et à la </w:t>
      </w:r>
      <w:hyperlink r:id="rId23" w:tooltip="Le site du ministère de l'éducation nationale" w:history="1">
        <w:r w:rsidRPr="00F63A3E">
          <w:rPr>
            <w:rFonts w:ascii="Times New Roman" w:eastAsia="Times New Roman" w:hAnsi="Times New Roman" w:cs="Times New Roman"/>
            <w:color w:val="0000FF"/>
            <w:sz w:val="24"/>
            <w:szCs w:val="24"/>
            <w:u w:val="single"/>
            <w:lang w:eastAsia="fr-FR"/>
          </w:rPr>
          <w:t>circulaire n° 2015-057 du 29 avril 2015</w:t>
        </w:r>
      </w:hyperlink>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dispositions </w:t>
      </w:r>
      <w:proofErr w:type="gramStart"/>
      <w:r w:rsidRPr="00F63A3E">
        <w:rPr>
          <w:rFonts w:ascii="Times New Roman" w:eastAsia="Times New Roman" w:hAnsi="Times New Roman" w:cs="Times New Roman"/>
          <w:sz w:val="24"/>
          <w:szCs w:val="24"/>
          <w:lang w:eastAsia="fr-FR"/>
        </w:rPr>
        <w:t>de la</w:t>
      </w:r>
      <w:proofErr w:type="gramEnd"/>
      <w:r w:rsidRPr="00F63A3E">
        <w:rPr>
          <w:rFonts w:ascii="Times New Roman" w:eastAsia="Times New Roman" w:hAnsi="Times New Roman" w:cs="Times New Roman"/>
          <w:sz w:val="24"/>
          <w:szCs w:val="24"/>
          <w:lang w:eastAsia="fr-FR"/>
        </w:rPr>
        <w:t xml:space="preserve"> circulaire n° 74-148 du 19 avril 1974 qui fixent les obligations de service des personnels de l'éducation spéciale et de l'adaptation ne sont plus applicables.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En revanche, les heures de coordination et de synthèse accomplies par les enseignants exerçant en enseignement adapté dans le second degré demeurent régies par la circulaire du 19 avril 1974 précitée.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Les obligations réglementaires de service des enseignants du 2nd degré affectés dans 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sont régies par le </w:t>
      </w:r>
      <w:hyperlink r:id="rId24" w:tgtFrame="_blank" w:tooltip="Le site Legifrance" w:history="1">
        <w:r w:rsidRPr="00F63A3E">
          <w:rPr>
            <w:rFonts w:ascii="Times New Roman" w:eastAsia="Times New Roman" w:hAnsi="Times New Roman" w:cs="Times New Roman"/>
            <w:color w:val="0000FF"/>
            <w:sz w:val="24"/>
            <w:szCs w:val="24"/>
            <w:u w:val="single"/>
            <w:lang w:eastAsia="fr-FR"/>
          </w:rPr>
          <w:t>décret 2014-941 du 20 août 2014</w:t>
        </w:r>
      </w:hyperlink>
      <w:r w:rsidRPr="00F63A3E">
        <w:rPr>
          <w:rFonts w:ascii="Times New Roman" w:eastAsia="Times New Roman" w:hAnsi="Times New Roman" w:cs="Times New Roman"/>
          <w:sz w:val="24"/>
          <w:szCs w:val="24"/>
          <w:lang w:eastAsia="fr-FR"/>
        </w:rPr>
        <w:t>.</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L'orientation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Plus encore que pour les autres élèves, pour les élèves bénéficiant d'une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la réussite des phases d'orientation doit donner lieu à une préparation spécifique, dans le cadre du parcours Avenir (parcours individuel d'information, d'orientation et de découverte du monde économique et professionnel). Le parcours Avenir permet la découverte d'une large palette de métiers, dans un parcours construit jalonné d'« étapes-métiers » qui se poursuivra jusqu'en classe de terminale. Les actions menées au titre de la préparation à l'orientation sont prévues dans le PPS, un bilan en est fait lors des équipes de suivi de la scolarisation et figurent dans le formulaire </w:t>
      </w:r>
      <w:proofErr w:type="spellStart"/>
      <w:r w:rsidRPr="00F63A3E">
        <w:rPr>
          <w:rFonts w:ascii="Times New Roman" w:eastAsia="Times New Roman" w:hAnsi="Times New Roman" w:cs="Times New Roman"/>
          <w:sz w:val="24"/>
          <w:szCs w:val="24"/>
          <w:lang w:eastAsia="fr-FR"/>
        </w:rPr>
        <w:t>Geva</w:t>
      </w:r>
      <w:proofErr w:type="spellEnd"/>
      <w:r w:rsidRPr="00F63A3E">
        <w:rPr>
          <w:rFonts w:ascii="Times New Roman" w:eastAsia="Times New Roman" w:hAnsi="Times New Roman" w:cs="Times New Roman"/>
          <w:sz w:val="24"/>
          <w:szCs w:val="24"/>
          <w:lang w:eastAsia="fr-FR"/>
        </w:rPr>
        <w:t>-</w:t>
      </w:r>
      <w:proofErr w:type="spellStart"/>
      <w:r w:rsidRPr="00F63A3E">
        <w:rPr>
          <w:rFonts w:ascii="Times New Roman" w:eastAsia="Times New Roman" w:hAnsi="Times New Roman" w:cs="Times New Roman"/>
          <w:sz w:val="24"/>
          <w:szCs w:val="24"/>
          <w:lang w:eastAsia="fr-FR"/>
        </w:rPr>
        <w:t>Sco</w:t>
      </w:r>
      <w:proofErr w:type="spellEnd"/>
      <w:r w:rsidRPr="00F63A3E">
        <w:rPr>
          <w:rFonts w:ascii="Times New Roman" w:eastAsia="Times New Roman" w:hAnsi="Times New Roman" w:cs="Times New Roman"/>
          <w:sz w:val="24"/>
          <w:szCs w:val="24"/>
          <w:lang w:eastAsia="fr-FR"/>
        </w:rPr>
        <w:t xml:space="preserve"> réexamen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les inspecteurs de l'éducation nationale chargés de l'enseignement technique sont des interlocuteurs privilégiés par leur connaissance des enseignements professionnels et de la carte des formations. Ils apportent leur expertise sur le projet professionnel des élèves et les limitations d'activité induites par leur trouble, avec l'appui, notamment, du médecin de l'éducation nationale, au regard du champ professionnel et du référentiel d'activités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l'entretien personnalisé d'orientation contribue à la synthèse, pour chaque élève, de ces étapes de découverte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lastRenderedPageBreak/>
        <w:t>- le psychologue de l'éducation nationale du collège ou du lycée apporte son expertise auprès des équipes éducatives et sa connaissance des filières de formation et professionnelles, il analyse les parcours d'orientation souhaités et les personnalités des élèves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bénéficient des dispositifs de droit commun visant la préparation à ces transitions.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collège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Pour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dont le PPS ne prévoit pas l'accès au diplôme national du brevet, la passation du certificat de formation générale (CFG) est proposée dans les conditions prévues par les articles D. 332-23 et suivants du code de l'éducation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pour les élèves dont le PPS prévoit à l'issue de la scolarité en collège l'accès à une formation professionnelle, des stages en entreprises, organisés par voie conventionnelle, sont proposés afin de construire le projet professionnel. Dans ce cadre, le conventionnement éventuel avec une </w:t>
      </w:r>
      <w:proofErr w:type="spellStart"/>
      <w:r w:rsidRPr="00F63A3E">
        <w:rPr>
          <w:rFonts w:ascii="Times New Roman" w:eastAsia="Times New Roman" w:hAnsi="Times New Roman" w:cs="Times New Roman"/>
          <w:sz w:val="24"/>
          <w:szCs w:val="24"/>
          <w:lang w:eastAsia="fr-FR"/>
        </w:rPr>
        <w:t>Segpa</w:t>
      </w:r>
      <w:proofErr w:type="spellEnd"/>
      <w:r w:rsidRPr="00F63A3E">
        <w:rPr>
          <w:rFonts w:ascii="Times New Roman" w:eastAsia="Times New Roman" w:hAnsi="Times New Roman" w:cs="Times New Roman"/>
          <w:sz w:val="24"/>
          <w:szCs w:val="24"/>
          <w:lang w:eastAsia="fr-FR"/>
        </w:rPr>
        <w:t xml:space="preserve"> ou un établissement médico-social peut faciliter une première approche des champs professionnels en proposant à l'élève des activités préprofessionnelles diversifiées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dans le cadre du parcours Avenir, les séquences d'observation du monde professionnel en classe de 3e sont l'occasion pour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d'avoir une première connaissance du milieu professionnel ou encore des entreprises adaptées afin de leur permettre de développer leurs appétences, projets professionnels et aptitudes.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Ces séquences d'observation sont organisées dans les conditions générales définies par les </w:t>
      </w:r>
      <w:r w:rsidRPr="00F63A3E">
        <w:rPr>
          <w:rFonts w:ascii="Times New Roman" w:eastAsia="Times New Roman" w:hAnsi="Times New Roman" w:cs="Times New Roman"/>
          <w:sz w:val="24"/>
          <w:szCs w:val="24"/>
          <w:lang w:eastAsia="fr-FR"/>
        </w:rPr>
        <w:br/>
        <w:t xml:space="preserve">articles D. 331-1 et suivants du code de l'éducation précisées par la </w:t>
      </w:r>
      <w:hyperlink r:id="rId25" w:tgtFrame="_blank" w:tooltip="Le site de Légifrance" w:history="1">
        <w:r w:rsidRPr="00F63A3E">
          <w:rPr>
            <w:rFonts w:ascii="Times New Roman" w:eastAsia="Times New Roman" w:hAnsi="Times New Roman" w:cs="Times New Roman"/>
            <w:color w:val="0000FF"/>
            <w:sz w:val="24"/>
            <w:szCs w:val="24"/>
            <w:u w:val="single"/>
            <w:lang w:eastAsia="fr-FR"/>
          </w:rPr>
          <w:t>circulaire n° 2003-134 du 8 septembre 2003</w:t>
        </w:r>
      </w:hyperlink>
      <w:r w:rsidRPr="00F63A3E">
        <w:rPr>
          <w:rFonts w:ascii="Times New Roman" w:eastAsia="Times New Roman" w:hAnsi="Times New Roman" w:cs="Times New Roman"/>
          <w:sz w:val="24"/>
          <w:szCs w:val="24"/>
          <w:lang w:eastAsia="fr-FR"/>
        </w:rPr>
        <w:t xml:space="preserve"> relative aux modalités d'accueil en milieu professionnel d'élèves mineurs de moins de 16 ans.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lycée d'enseignement général et technologique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Pour les élèves bénéficiant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dont le PPS prévoit la préparation d'un diplôme de l'enseignement général ou technologique, l'équipe pédagogique, singulièrement le coordonnateur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accompagne le projet de poursuite d'études et prépare les élèves aux </w:t>
      </w:r>
      <w:proofErr w:type="gramStart"/>
      <w:r w:rsidRPr="00F63A3E">
        <w:rPr>
          <w:rFonts w:ascii="Times New Roman" w:eastAsia="Times New Roman" w:hAnsi="Times New Roman" w:cs="Times New Roman"/>
          <w:sz w:val="24"/>
          <w:szCs w:val="24"/>
          <w:lang w:eastAsia="fr-FR"/>
        </w:rPr>
        <w:t>conditions</w:t>
      </w:r>
      <w:proofErr w:type="gramEnd"/>
      <w:r w:rsidRPr="00F63A3E">
        <w:rPr>
          <w:rFonts w:ascii="Times New Roman" w:eastAsia="Times New Roman" w:hAnsi="Times New Roman" w:cs="Times New Roman"/>
          <w:sz w:val="24"/>
          <w:szCs w:val="24"/>
          <w:lang w:eastAsia="fr-FR"/>
        </w:rPr>
        <w:t xml:space="preserve"> particulières de travail qu'ils rencontreront dans l'enseignement supérieur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L'élève bénéficie en outre de l'ensemble des dispositifs d'accompagnement personnalisé tel que l'entretien personnalisé d'orientation en classes de première et de terminale.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L'enseignant référent prend contact, le moment venu, avec le correspondant « handicap » de l'enseignement supérieur afin d'assurer la transition avec l'université.</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3.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un pilotage ajusté aux besoins de scolarisation des élèves en situation de handicap</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La carte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est arrêtée annuellement par le recteur d'académie sur proposition des inspecteurs d'académie-directeurs académiques des services de l'éducation nationale. Elle est déterminée notamment en fonction des critères suivants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caractéristiques de la population scolaire concernée : nombre d'élèves en situation de handicap, répartition par âge et par bassin, etc.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lastRenderedPageBreak/>
        <w:t>- caractéristiques géographiques de l'académie : distances, densité des établissements scolaires, zones d'enclavement, etc.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carte des formations professionnelles, bassins de formation, en lien avec les partenaires concernés et les collectivités territoriales.</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Les recteurs d'académie et les IA-</w:t>
      </w:r>
      <w:proofErr w:type="spellStart"/>
      <w:r w:rsidRPr="00F63A3E">
        <w:rPr>
          <w:rFonts w:ascii="Times New Roman" w:eastAsia="Times New Roman" w:hAnsi="Times New Roman" w:cs="Times New Roman"/>
          <w:sz w:val="24"/>
          <w:szCs w:val="24"/>
          <w:lang w:eastAsia="fr-FR"/>
        </w:rPr>
        <w:t>Dasen</w:t>
      </w:r>
      <w:proofErr w:type="spellEnd"/>
      <w:r w:rsidRPr="00F63A3E">
        <w:rPr>
          <w:rFonts w:ascii="Times New Roman" w:eastAsia="Times New Roman" w:hAnsi="Times New Roman" w:cs="Times New Roman"/>
          <w:sz w:val="24"/>
          <w:szCs w:val="24"/>
          <w:lang w:eastAsia="fr-FR"/>
        </w:rPr>
        <w:t xml:space="preserve"> portent une attention particulière aux établissements scolaires où sont implantées les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lors du dialogue de gestion.</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Organisation et programmation de l'offre médico-sociale</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L'objectif de cette carte est d'assurer un maillage territorial de l'académie. Pour établir ses propositions, chaque IA-</w:t>
      </w:r>
      <w:proofErr w:type="spellStart"/>
      <w:r w:rsidRPr="00F63A3E">
        <w:rPr>
          <w:rFonts w:ascii="Times New Roman" w:eastAsia="Times New Roman" w:hAnsi="Times New Roman" w:cs="Times New Roman"/>
          <w:sz w:val="24"/>
          <w:szCs w:val="24"/>
          <w:lang w:eastAsia="fr-FR"/>
        </w:rPr>
        <w:t>Dasen</w:t>
      </w:r>
      <w:proofErr w:type="spellEnd"/>
      <w:r w:rsidRPr="00F63A3E">
        <w:rPr>
          <w:rFonts w:ascii="Times New Roman" w:eastAsia="Times New Roman" w:hAnsi="Times New Roman" w:cs="Times New Roman"/>
          <w:sz w:val="24"/>
          <w:szCs w:val="24"/>
          <w:lang w:eastAsia="fr-FR"/>
        </w:rPr>
        <w:t xml:space="preserve"> peut notamment s'appuyer sur les travaux du groupe technique départemental créé par l'</w:t>
      </w:r>
      <w:hyperlink r:id="rId26" w:tgtFrame="_blank" w:tooltip="Le site Legifrance" w:history="1">
        <w:r w:rsidRPr="00F63A3E">
          <w:rPr>
            <w:rFonts w:ascii="Times New Roman" w:eastAsia="Times New Roman" w:hAnsi="Times New Roman" w:cs="Times New Roman"/>
            <w:color w:val="0000FF"/>
            <w:sz w:val="24"/>
            <w:szCs w:val="24"/>
            <w:u w:val="single"/>
            <w:lang w:eastAsia="fr-FR"/>
          </w:rPr>
          <w:t>article D. 312.10.13</w:t>
        </w:r>
      </w:hyperlink>
      <w:r w:rsidRPr="00F63A3E">
        <w:rPr>
          <w:rFonts w:ascii="Times New Roman" w:eastAsia="Times New Roman" w:hAnsi="Times New Roman" w:cs="Times New Roman"/>
          <w:sz w:val="24"/>
          <w:szCs w:val="24"/>
          <w:lang w:eastAsia="fr-FR"/>
        </w:rPr>
        <w:t xml:space="preserve"> du code de l'action sociale et des familles. La carte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est validée à l'échelon académique, elle est élaborée de manière à garantir sa cohérence et sa complémentarité avec l'offre médico-sociale et l'offre de soins pilotées par les agences régionales de santé (ARS). Les instances représentatives (conseils départementaux ou académiques de l'éducation nationale, comités techniques) sont consultées lors de la création de l'</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Les partenaires qui concourent à la formation et à l'insertion professionnelle et à l'accompagnement médico-social des jeunes handicapés peuvent être associés à cette cartographie. Les MDPH sont tenues informées de l'évolution de la carte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w:t>
      </w:r>
    </w:p>
    <w:p w:rsidR="00F63A3E" w:rsidRPr="00F63A3E" w:rsidRDefault="00F63A3E" w:rsidP="00F63A3E">
      <w:pPr>
        <w:spacing w:before="100" w:beforeAutospacing="1" w:after="100" w:afterAutospacing="1"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 xml:space="preserve">- les inspecteurs de l'éducation nationale chargés d'une circonscription du premier degré, les IEN-ASH et les conseillers techniques des recteurs d'académie en charge de l'ASH, les inspecteurs d'académie-inspecteurs pédagogiques régionaux (IA-IPR), notamment les IA-IPR-EVS, les IEN-ET-EG effectuent l'évaluation régulière des </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Cette évaluation a pour objet de mesurer l'effectivité des projets d'</w:t>
      </w:r>
      <w:proofErr w:type="spellStart"/>
      <w:r w:rsidRPr="00F63A3E">
        <w:rPr>
          <w:rFonts w:ascii="Times New Roman" w:eastAsia="Times New Roman" w:hAnsi="Times New Roman" w:cs="Times New Roman"/>
          <w:sz w:val="24"/>
          <w:szCs w:val="24"/>
          <w:lang w:eastAsia="fr-FR"/>
        </w:rPr>
        <w:t>Ulis</w:t>
      </w:r>
      <w:proofErr w:type="spellEnd"/>
      <w:r w:rsidRPr="00F63A3E">
        <w:rPr>
          <w:rFonts w:ascii="Times New Roman" w:eastAsia="Times New Roman" w:hAnsi="Times New Roman" w:cs="Times New Roman"/>
          <w:sz w:val="24"/>
          <w:szCs w:val="24"/>
          <w:lang w:eastAsia="fr-FR"/>
        </w:rPr>
        <w:t xml:space="preserve"> et leur impact sur la scolarité des élèves concernés. Elle s'appuie sur des rapports d'activités rédigés par les coordonnateurs sous l'autorité des IEN et/ou des chefs d'établissement.</w:t>
      </w:r>
    </w:p>
    <w:p w:rsidR="00F63A3E" w:rsidRPr="00F63A3E" w:rsidRDefault="00F63A3E" w:rsidP="00F63A3E">
      <w:pPr>
        <w:spacing w:after="0" w:line="240" w:lineRule="auto"/>
        <w:rPr>
          <w:rFonts w:ascii="Times New Roman" w:eastAsia="Times New Roman" w:hAnsi="Times New Roman" w:cs="Times New Roman"/>
          <w:sz w:val="24"/>
          <w:szCs w:val="24"/>
          <w:lang w:eastAsia="fr-FR"/>
        </w:rPr>
      </w:pPr>
    </w:p>
    <w:p w:rsidR="00F63A3E" w:rsidRPr="00F63A3E" w:rsidRDefault="00F63A3E" w:rsidP="00F63A3E">
      <w:pPr>
        <w:spacing w:after="0" w:line="240" w:lineRule="auto"/>
        <w:rPr>
          <w:rFonts w:ascii="Times New Roman" w:eastAsia="Times New Roman" w:hAnsi="Times New Roman" w:cs="Times New Roman"/>
          <w:sz w:val="24"/>
          <w:szCs w:val="24"/>
          <w:lang w:eastAsia="fr-FR"/>
        </w:rPr>
      </w:pPr>
      <w:r w:rsidRPr="00F63A3E">
        <w:rPr>
          <w:rFonts w:ascii="Times New Roman" w:eastAsia="Times New Roman" w:hAnsi="Times New Roman" w:cs="Times New Roman"/>
          <w:sz w:val="24"/>
          <w:szCs w:val="24"/>
          <w:lang w:eastAsia="fr-FR"/>
        </w:rPr>
        <w:t>Pour la ministre de l'éducation nationale, de l'enseignement supérieur et de la recherche</w:t>
      </w:r>
      <w:r w:rsidRPr="00F63A3E">
        <w:rPr>
          <w:rFonts w:ascii="Times New Roman" w:eastAsia="Times New Roman" w:hAnsi="Times New Roman" w:cs="Times New Roman"/>
          <w:sz w:val="24"/>
          <w:szCs w:val="24"/>
          <w:lang w:eastAsia="fr-FR"/>
        </w:rPr>
        <w:br/>
        <w:t>et par délégation</w:t>
      </w:r>
      <w:proofErr w:type="gramStart"/>
      <w:r w:rsidRPr="00F63A3E">
        <w:rPr>
          <w:rFonts w:ascii="Times New Roman" w:eastAsia="Times New Roman" w:hAnsi="Times New Roman" w:cs="Times New Roman"/>
          <w:sz w:val="24"/>
          <w:szCs w:val="24"/>
          <w:lang w:eastAsia="fr-FR"/>
        </w:rPr>
        <w:t>,</w:t>
      </w:r>
      <w:proofErr w:type="gramEnd"/>
      <w:r w:rsidRPr="00F63A3E">
        <w:rPr>
          <w:rFonts w:ascii="Times New Roman" w:eastAsia="Times New Roman" w:hAnsi="Times New Roman" w:cs="Times New Roman"/>
          <w:sz w:val="24"/>
          <w:szCs w:val="24"/>
          <w:lang w:eastAsia="fr-FR"/>
        </w:rPr>
        <w:br/>
        <w:t>La directrice générale de l'enseignement scolaire,</w:t>
      </w:r>
      <w:r w:rsidRPr="00F63A3E">
        <w:rPr>
          <w:rFonts w:ascii="Times New Roman" w:eastAsia="Times New Roman" w:hAnsi="Times New Roman" w:cs="Times New Roman"/>
          <w:sz w:val="24"/>
          <w:szCs w:val="24"/>
          <w:lang w:eastAsia="fr-FR"/>
        </w:rPr>
        <w:br/>
        <w:t>Florence Robine</w:t>
      </w:r>
    </w:p>
    <w:p w:rsidR="003A244D" w:rsidRDefault="003A244D"/>
    <w:sectPr w:rsidR="003A244D" w:rsidSect="003A24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2717D"/>
    <w:multiLevelType w:val="multilevel"/>
    <w:tmpl w:val="2AA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A3E"/>
    <w:rsid w:val="0033630D"/>
    <w:rsid w:val="003A244D"/>
    <w:rsid w:val="007D04E1"/>
    <w:rsid w:val="00A54495"/>
    <w:rsid w:val="00F63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4D"/>
  </w:style>
  <w:style w:type="paragraph" w:styleId="Titre1">
    <w:name w:val="heading 1"/>
    <w:basedOn w:val="Normal"/>
    <w:link w:val="Titre1Car"/>
    <w:uiPriority w:val="9"/>
    <w:qFormat/>
    <w:rsid w:val="00F63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63A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63A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3A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63A3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63A3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63A3E"/>
    <w:rPr>
      <w:color w:val="0000FF"/>
      <w:u w:val="single"/>
    </w:rPr>
  </w:style>
  <w:style w:type="paragraph" w:styleId="NormalWeb">
    <w:name w:val="Normal (Web)"/>
    <w:basedOn w:val="Normal"/>
    <w:uiPriority w:val="99"/>
    <w:semiHidden/>
    <w:unhideWhenUsed/>
    <w:rsid w:val="00F63A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3A3E"/>
    <w:rPr>
      <w:b/>
      <w:bCs/>
    </w:rPr>
  </w:style>
  <w:style w:type="character" w:customStyle="1" w:styleId="nornor">
    <w:name w:val="nor_nor"/>
    <w:basedOn w:val="Policepardfaut"/>
    <w:rsid w:val="00F63A3E"/>
  </w:style>
  <w:style w:type="character" w:styleId="AcronymeHTML">
    <w:name w:val="HTML Acronym"/>
    <w:basedOn w:val="Policepardfaut"/>
    <w:uiPriority w:val="99"/>
    <w:semiHidden/>
    <w:unhideWhenUsed/>
    <w:rsid w:val="00F63A3E"/>
  </w:style>
  <w:style w:type="character" w:customStyle="1" w:styleId="nornature">
    <w:name w:val="nor_nature"/>
    <w:basedOn w:val="Policepardfaut"/>
    <w:rsid w:val="00F63A3E"/>
  </w:style>
  <w:style w:type="character" w:customStyle="1" w:styleId="noremetteur">
    <w:name w:val="nor_emetteur"/>
    <w:basedOn w:val="Policepardfaut"/>
    <w:rsid w:val="00F63A3E"/>
  </w:style>
  <w:style w:type="character" w:customStyle="1" w:styleId="norvu">
    <w:name w:val="nor_vu"/>
    <w:basedOn w:val="Policepardfaut"/>
    <w:rsid w:val="00F63A3E"/>
  </w:style>
  <w:style w:type="paragraph" w:customStyle="1" w:styleId="stitre">
    <w:name w:val="stitre"/>
    <w:basedOn w:val="Normal"/>
    <w:rsid w:val="00F63A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63A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F63A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F63A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F63A3E"/>
  </w:style>
  <w:style w:type="paragraph" w:styleId="Textedebulles">
    <w:name w:val="Balloon Text"/>
    <w:basedOn w:val="Normal"/>
    <w:link w:val="TextedebullesCar"/>
    <w:uiPriority w:val="99"/>
    <w:semiHidden/>
    <w:unhideWhenUsed/>
    <w:rsid w:val="00F63A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200706">
      <w:bodyDiv w:val="1"/>
      <w:marLeft w:val="0"/>
      <w:marRight w:val="0"/>
      <w:marTop w:val="0"/>
      <w:marBottom w:val="0"/>
      <w:divBdr>
        <w:top w:val="none" w:sz="0" w:space="0" w:color="auto"/>
        <w:left w:val="none" w:sz="0" w:space="0" w:color="auto"/>
        <w:bottom w:val="none" w:sz="0" w:space="0" w:color="auto"/>
        <w:right w:val="none" w:sz="0" w:space="0" w:color="auto"/>
      </w:divBdr>
      <w:divsChild>
        <w:div w:id="1189880410">
          <w:marLeft w:val="0"/>
          <w:marRight w:val="0"/>
          <w:marTop w:val="0"/>
          <w:marBottom w:val="0"/>
          <w:divBdr>
            <w:top w:val="none" w:sz="0" w:space="0" w:color="auto"/>
            <w:left w:val="none" w:sz="0" w:space="0" w:color="auto"/>
            <w:bottom w:val="none" w:sz="0" w:space="0" w:color="auto"/>
            <w:right w:val="none" w:sz="0" w:space="0" w:color="auto"/>
          </w:divBdr>
          <w:divsChild>
            <w:div w:id="1761363506">
              <w:marLeft w:val="0"/>
              <w:marRight w:val="0"/>
              <w:marTop w:val="0"/>
              <w:marBottom w:val="0"/>
              <w:divBdr>
                <w:top w:val="none" w:sz="0" w:space="0" w:color="auto"/>
                <w:left w:val="none" w:sz="0" w:space="0" w:color="auto"/>
                <w:bottom w:val="none" w:sz="0" w:space="0" w:color="auto"/>
                <w:right w:val="none" w:sz="0" w:space="0" w:color="auto"/>
              </w:divBdr>
              <w:divsChild>
                <w:div w:id="2067027313">
                  <w:marLeft w:val="0"/>
                  <w:marRight w:val="0"/>
                  <w:marTop w:val="0"/>
                  <w:marBottom w:val="0"/>
                  <w:divBdr>
                    <w:top w:val="none" w:sz="0" w:space="0" w:color="auto"/>
                    <w:left w:val="none" w:sz="0" w:space="0" w:color="auto"/>
                    <w:bottom w:val="none" w:sz="0" w:space="0" w:color="auto"/>
                    <w:right w:val="none" w:sz="0" w:space="0" w:color="auto"/>
                  </w:divBdr>
                  <w:divsChild>
                    <w:div w:id="365521577">
                      <w:marLeft w:val="0"/>
                      <w:marRight w:val="0"/>
                      <w:marTop w:val="0"/>
                      <w:marBottom w:val="0"/>
                      <w:divBdr>
                        <w:top w:val="none" w:sz="0" w:space="0" w:color="auto"/>
                        <w:left w:val="none" w:sz="0" w:space="0" w:color="auto"/>
                        <w:bottom w:val="none" w:sz="0" w:space="0" w:color="auto"/>
                        <w:right w:val="none" w:sz="0" w:space="0" w:color="auto"/>
                      </w:divBdr>
                      <w:divsChild>
                        <w:div w:id="1606692619">
                          <w:marLeft w:val="0"/>
                          <w:marRight w:val="0"/>
                          <w:marTop w:val="0"/>
                          <w:marBottom w:val="0"/>
                          <w:divBdr>
                            <w:top w:val="none" w:sz="0" w:space="0" w:color="auto"/>
                            <w:left w:val="none" w:sz="0" w:space="0" w:color="auto"/>
                            <w:bottom w:val="none" w:sz="0" w:space="0" w:color="auto"/>
                            <w:right w:val="none" w:sz="0" w:space="0" w:color="auto"/>
                          </w:divBdr>
                        </w:div>
                        <w:div w:id="17518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9672">
              <w:marLeft w:val="0"/>
              <w:marRight w:val="0"/>
              <w:marTop w:val="0"/>
              <w:marBottom w:val="0"/>
              <w:divBdr>
                <w:top w:val="none" w:sz="0" w:space="0" w:color="auto"/>
                <w:left w:val="none" w:sz="0" w:space="0" w:color="auto"/>
                <w:bottom w:val="none" w:sz="0" w:space="0" w:color="auto"/>
                <w:right w:val="none" w:sz="0" w:space="0" w:color="auto"/>
              </w:divBdr>
              <w:divsChild>
                <w:div w:id="76447283">
                  <w:marLeft w:val="0"/>
                  <w:marRight w:val="0"/>
                  <w:marTop w:val="0"/>
                  <w:marBottom w:val="0"/>
                  <w:divBdr>
                    <w:top w:val="none" w:sz="0" w:space="0" w:color="auto"/>
                    <w:left w:val="none" w:sz="0" w:space="0" w:color="auto"/>
                    <w:bottom w:val="none" w:sz="0" w:space="0" w:color="auto"/>
                    <w:right w:val="none" w:sz="0" w:space="0" w:color="auto"/>
                  </w:divBdr>
                </w:div>
                <w:div w:id="245236458">
                  <w:marLeft w:val="0"/>
                  <w:marRight w:val="0"/>
                  <w:marTop w:val="0"/>
                  <w:marBottom w:val="0"/>
                  <w:divBdr>
                    <w:top w:val="none" w:sz="0" w:space="0" w:color="auto"/>
                    <w:left w:val="none" w:sz="0" w:space="0" w:color="auto"/>
                    <w:bottom w:val="none" w:sz="0" w:space="0" w:color="auto"/>
                    <w:right w:val="none" w:sz="0" w:space="0" w:color="auto"/>
                  </w:divBdr>
                </w:div>
              </w:divsChild>
            </w:div>
            <w:div w:id="943613076">
              <w:marLeft w:val="0"/>
              <w:marRight w:val="0"/>
              <w:marTop w:val="0"/>
              <w:marBottom w:val="0"/>
              <w:divBdr>
                <w:top w:val="none" w:sz="0" w:space="0" w:color="auto"/>
                <w:left w:val="none" w:sz="0" w:space="0" w:color="auto"/>
                <w:bottom w:val="none" w:sz="0" w:space="0" w:color="auto"/>
                <w:right w:val="none" w:sz="0" w:space="0" w:color="auto"/>
              </w:divBdr>
            </w:div>
            <w:div w:id="1219246913">
              <w:marLeft w:val="0"/>
              <w:marRight w:val="0"/>
              <w:marTop w:val="0"/>
              <w:marBottom w:val="0"/>
              <w:divBdr>
                <w:top w:val="none" w:sz="0" w:space="0" w:color="auto"/>
                <w:left w:val="none" w:sz="0" w:space="0" w:color="auto"/>
                <w:bottom w:val="none" w:sz="0" w:space="0" w:color="auto"/>
                <w:right w:val="none" w:sz="0" w:space="0" w:color="auto"/>
              </w:divBdr>
              <w:divsChild>
                <w:div w:id="469785498">
                  <w:marLeft w:val="0"/>
                  <w:marRight w:val="0"/>
                  <w:marTop w:val="0"/>
                  <w:marBottom w:val="0"/>
                  <w:divBdr>
                    <w:top w:val="none" w:sz="0" w:space="0" w:color="auto"/>
                    <w:left w:val="none" w:sz="0" w:space="0" w:color="auto"/>
                    <w:bottom w:val="none" w:sz="0" w:space="0" w:color="auto"/>
                    <w:right w:val="none" w:sz="0" w:space="0" w:color="auto"/>
                  </w:divBdr>
                  <w:divsChild>
                    <w:div w:id="610211116">
                      <w:marLeft w:val="0"/>
                      <w:marRight w:val="0"/>
                      <w:marTop w:val="0"/>
                      <w:marBottom w:val="0"/>
                      <w:divBdr>
                        <w:top w:val="none" w:sz="0" w:space="0" w:color="auto"/>
                        <w:left w:val="none" w:sz="0" w:space="0" w:color="auto"/>
                        <w:bottom w:val="none" w:sz="0" w:space="0" w:color="auto"/>
                        <w:right w:val="none" w:sz="0" w:space="0" w:color="auto"/>
                      </w:divBdr>
                    </w:div>
                    <w:div w:id="1194810892">
                      <w:marLeft w:val="0"/>
                      <w:marRight w:val="0"/>
                      <w:marTop w:val="0"/>
                      <w:marBottom w:val="0"/>
                      <w:divBdr>
                        <w:top w:val="none" w:sz="0" w:space="0" w:color="auto"/>
                        <w:left w:val="none" w:sz="0" w:space="0" w:color="auto"/>
                        <w:bottom w:val="none" w:sz="0" w:space="0" w:color="auto"/>
                        <w:right w:val="none" w:sz="0" w:space="0" w:color="auto"/>
                      </w:divBdr>
                    </w:div>
                    <w:div w:id="2029405790">
                      <w:marLeft w:val="0"/>
                      <w:marRight w:val="0"/>
                      <w:marTop w:val="0"/>
                      <w:marBottom w:val="0"/>
                      <w:divBdr>
                        <w:top w:val="none" w:sz="0" w:space="0" w:color="auto"/>
                        <w:left w:val="none" w:sz="0" w:space="0" w:color="auto"/>
                        <w:bottom w:val="none" w:sz="0" w:space="0" w:color="auto"/>
                        <w:right w:val="none" w:sz="0" w:space="0" w:color="auto"/>
                      </w:divBdr>
                      <w:divsChild>
                        <w:div w:id="614102060">
                          <w:marLeft w:val="0"/>
                          <w:marRight w:val="0"/>
                          <w:marTop w:val="0"/>
                          <w:marBottom w:val="0"/>
                          <w:divBdr>
                            <w:top w:val="none" w:sz="0" w:space="0" w:color="auto"/>
                            <w:left w:val="none" w:sz="0" w:space="0" w:color="auto"/>
                            <w:bottom w:val="none" w:sz="0" w:space="0" w:color="auto"/>
                            <w:right w:val="none" w:sz="0" w:space="0" w:color="auto"/>
                          </w:divBdr>
                          <w:divsChild>
                            <w:div w:id="5269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7677984&amp;categorieLien=id" TargetMode="External"/><Relationship Id="rId13" Type="http://schemas.openxmlformats.org/officeDocument/2006/relationships/hyperlink" Target="http://www.legifrance.gouv.fr/affichCodeArticle.do?cidTexte=LEGITEXT000006074069&amp;idArticle=LEGIARTI000020481881&amp;dateTexte=&amp;categorieLien=cid" TargetMode="External"/><Relationship Id="rId18" Type="http://schemas.openxmlformats.org/officeDocument/2006/relationships/hyperlink" Target="http://www.adressrlr.cndp.fr/index.php?id=5&amp;tx_pitbibliothequedestextes_pi2%5btype%5d=article&amp;res_niv=1&amp;no=PCLI-3-1-1&amp;ref=/inmedius/content/main/Textes_en_vigueur/I/3/1/1/I-3-1-1-014.xml" TargetMode="External"/><Relationship Id="rId26" Type="http://schemas.openxmlformats.org/officeDocument/2006/relationships/hyperlink" Target="http://www.legifrance.gouv.fr/affichTexte.do?cidTexte=JORFTEXT000020480797&amp;categorieLien=id" TargetMode="External"/><Relationship Id="rId3" Type="http://schemas.openxmlformats.org/officeDocument/2006/relationships/settings" Target="settings.xml"/><Relationship Id="rId21" Type="http://schemas.openxmlformats.org/officeDocument/2006/relationships/hyperlink" Target="http://www.education.gouv.fr/pid25535/bulletin_officiel.html?cid_bo=67025" TargetMode="External"/><Relationship Id="rId7" Type="http://schemas.openxmlformats.org/officeDocument/2006/relationships/hyperlink" Target="http://www.legifrance.gouv.fr/affichTexte.do?dateTexte=&amp;categorieLien=id&amp;cidTexte=JORFTEXT000000809647&amp;fastPos=1&amp;fastReqId=443725352&amp;oldAction=rechExpTexteJorf" TargetMode="External"/><Relationship Id="rId12" Type="http://schemas.openxmlformats.org/officeDocument/2006/relationships/hyperlink" Target="http://www.legifrance.gouv.fr/affichCodeArticle.do?cidTexte=LEGITEXT000006074069&amp;idArticle=LEGIARTI000020892821" TargetMode="External"/><Relationship Id="rId17" Type="http://schemas.openxmlformats.org/officeDocument/2006/relationships/hyperlink" Target="http://www.legifrance.gouv.fr/affichTexte.do?cidTexte=JORFTEXT000020480797&amp;categorieLien=id" TargetMode="External"/><Relationship Id="rId25" Type="http://schemas.openxmlformats.org/officeDocument/2006/relationships/hyperlink" Target="http://www.education.gouv.fr/bo/2003/34/MENE0301440C.htm" TargetMode="External"/><Relationship Id="rId2" Type="http://schemas.openxmlformats.org/officeDocument/2006/relationships/styles" Target="styles.xml"/><Relationship Id="rId16" Type="http://schemas.openxmlformats.org/officeDocument/2006/relationships/hyperlink" Target="http://www.legifrance.gouv.fr/affichCodeArticle.do?idArticle=LEGIARTI000025165453&amp;cidTexte=LEGITEXT000006071191" TargetMode="External"/><Relationship Id="rId20" Type="http://schemas.openxmlformats.org/officeDocument/2006/relationships/hyperlink" Target="http://www.legifrance.gouv.fr/affichTexte.do?cidTexte=JORFTEXT00001927854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ressrlr.cndp.fr/index.php?id=5&amp;tx_pitbibliothequedestextes_pi2%5btype%5d=article&amp;res_niv=1&amp;no=PCLI-3-5-1&amp;ref=/inmedius/content/main/Textes_en_vigueur/I/3/5/1/I-3-5-1-015.xml" TargetMode="External"/><Relationship Id="rId24" Type="http://schemas.openxmlformats.org/officeDocument/2006/relationships/hyperlink" Target="http://www.legifrance.gouv.fr/affichTexte.do?cidTexte=JORFTEXT000029390951&amp;categorieLien=id" TargetMode="External"/><Relationship Id="rId5" Type="http://schemas.openxmlformats.org/officeDocument/2006/relationships/hyperlink" Target="http://www.education.gouv.fr/pid285/le-bulletin-officiel.html" TargetMode="External"/><Relationship Id="rId15" Type="http://schemas.openxmlformats.org/officeDocument/2006/relationships/hyperlink" Target="http://www.legifrance.gouv.fr/affichCodeArticle.do?cidTexte=LEGITEXT000006071191&amp;idArticle=LEGIARTI000025164771" TargetMode="External"/><Relationship Id="rId23" Type="http://schemas.openxmlformats.org/officeDocument/2006/relationships/hyperlink" Target="http://www.education.gouv.fr/pid25535/bulletin_officiel.html&amp;cid_bo=87302" TargetMode="External"/><Relationship Id="rId28" Type="http://schemas.openxmlformats.org/officeDocument/2006/relationships/theme" Target="theme/theme1.xml"/><Relationship Id="rId10" Type="http://schemas.openxmlformats.org/officeDocument/2006/relationships/hyperlink" Target="http://www.legifrance.gouv.fr/affichCode.do?idSectionTA=LEGISCTA000006193141&amp;cidTexte=LEGITEXT000006071191&amp;dateTexte=20070306" TargetMode="External"/><Relationship Id="rId19" Type="http://schemas.openxmlformats.org/officeDocument/2006/relationships/hyperlink" Target="http://www.education.gouv.fr/bo/2007/22/MENE0754101D.htm" TargetMode="Externa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1191&amp;idArticle=LEGIARTI000006527292&amp;dateTexte=&amp;categorieLien=cid" TargetMode="External"/><Relationship Id="rId14" Type="http://schemas.openxmlformats.org/officeDocument/2006/relationships/hyperlink" Target="http://www.legifrance.gouv.fr/affichCodeArticle.do?cidTexte=LEGITEXT000006071191&amp;idArticle=LEGIARTI000006524862" TargetMode="External"/><Relationship Id="rId22" Type="http://schemas.openxmlformats.org/officeDocument/2006/relationships/hyperlink" Target="http://legifrance.gouv.fr/affichTexte.do?cidTexte=JORFTEXT000029390906&amp;categorieLien=id"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5127</Words>
  <Characters>28202</Characters>
  <Application>Microsoft Office Word</Application>
  <DocSecurity>0</DocSecurity>
  <Lines>235</Lines>
  <Paragraphs>66</Paragraphs>
  <ScaleCrop>false</ScaleCrop>
  <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ascherer1</dc:creator>
  <cp:lastModifiedBy>ascherer1</cp:lastModifiedBy>
  <cp:revision>1</cp:revision>
  <dcterms:created xsi:type="dcterms:W3CDTF">2015-08-31T10:14:00Z</dcterms:created>
  <dcterms:modified xsi:type="dcterms:W3CDTF">2015-08-31T10:15:00Z</dcterms:modified>
</cp:coreProperties>
</file>